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3C3" w:rsidRPr="00A65DB0" w:rsidRDefault="002603C3" w:rsidP="00874DC2">
      <w:pPr>
        <w:jc w:val="center"/>
        <w:rPr>
          <w:b/>
          <w:lang w:val="tr-TR"/>
        </w:rPr>
      </w:pPr>
      <w:r w:rsidRPr="00A65DB0">
        <w:rPr>
          <w:b/>
          <w:lang w:val="tr-TR"/>
        </w:rPr>
        <w:t>MARMARA ÜNİVERSİTESİ İNOVASYON ve TEKNOLOJİ TRANSFER UYGULAMA ve ARAŞTIRMA MERKEZİ (MİTTO)</w:t>
      </w:r>
      <w:r w:rsidR="00090918" w:rsidRPr="00A65DB0">
        <w:rPr>
          <w:b/>
          <w:lang w:val="tr-TR"/>
        </w:rPr>
        <w:t xml:space="preserve"> </w:t>
      </w:r>
      <w:r w:rsidR="002C7633" w:rsidRPr="00A65DB0">
        <w:rPr>
          <w:b/>
          <w:lang w:val="tr-TR"/>
        </w:rPr>
        <w:t>YATIRIMCI</w:t>
      </w:r>
      <w:r w:rsidR="00407B45" w:rsidRPr="00A65DB0">
        <w:rPr>
          <w:b/>
          <w:lang w:val="tr-TR"/>
        </w:rPr>
        <w:t xml:space="preserve"> GÖRÜŞMELERİNE</w:t>
      </w:r>
      <w:r w:rsidR="002C7633" w:rsidRPr="00A65DB0">
        <w:rPr>
          <w:b/>
          <w:lang w:val="tr-TR"/>
        </w:rPr>
        <w:t xml:space="preserve"> </w:t>
      </w:r>
      <w:r w:rsidR="00090918" w:rsidRPr="00A65DB0">
        <w:rPr>
          <w:b/>
          <w:lang w:val="tr-TR"/>
        </w:rPr>
        <w:t xml:space="preserve">İLİŞKİN </w:t>
      </w:r>
      <w:r w:rsidRPr="00A65DB0">
        <w:rPr>
          <w:b/>
          <w:lang w:val="tr-TR"/>
        </w:rPr>
        <w:t>GİZLİLİK SÖZLEŞMESİ</w:t>
      </w:r>
    </w:p>
    <w:p w:rsidR="002C7633" w:rsidRPr="00A65DB0" w:rsidRDefault="002C7633" w:rsidP="00FB64E1">
      <w:pPr>
        <w:jc w:val="both"/>
        <w:rPr>
          <w:b/>
          <w:lang w:val="tr-TR"/>
        </w:rPr>
      </w:pPr>
    </w:p>
    <w:p w:rsidR="002C7633" w:rsidRPr="00A65DB0" w:rsidRDefault="002C7633" w:rsidP="00FB64E1">
      <w:pPr>
        <w:jc w:val="both"/>
        <w:rPr>
          <w:b/>
          <w:lang w:val="tr-TR"/>
        </w:rPr>
      </w:pPr>
      <w:r w:rsidRPr="00A65DB0">
        <w:rPr>
          <w:b/>
          <w:lang w:val="tr-TR"/>
        </w:rPr>
        <w:t>MADDE 1 – TARAFLAR</w:t>
      </w:r>
    </w:p>
    <w:p w:rsidR="002C7633" w:rsidRPr="00A65DB0" w:rsidRDefault="002C7633" w:rsidP="00FB64E1">
      <w:pPr>
        <w:jc w:val="both"/>
        <w:rPr>
          <w:b/>
          <w:lang w:val="tr-TR"/>
        </w:rPr>
      </w:pPr>
      <w:r w:rsidRPr="00A65DB0">
        <w:rPr>
          <w:b/>
          <w:lang w:val="tr-TR"/>
        </w:rPr>
        <w:t xml:space="preserve">- Marmara Üniversitesi İnovasyon ve Teknoloji Transfer Uygulama ve Araştırma Merkezi ("MİTTO") </w:t>
      </w:r>
    </w:p>
    <w:p w:rsidR="002C7633" w:rsidRPr="00A65DB0" w:rsidRDefault="002C7633" w:rsidP="00FB64E1">
      <w:pPr>
        <w:jc w:val="both"/>
        <w:rPr>
          <w:lang w:val="tr-TR"/>
        </w:rPr>
      </w:pPr>
      <w:r w:rsidRPr="00A65DB0">
        <w:rPr>
          <w:lang w:val="tr-TR"/>
        </w:rPr>
        <w:t xml:space="preserve">Marmara Üniversitesi Göztepe Kampüsü </w:t>
      </w:r>
      <w:r w:rsidR="006A5B62">
        <w:rPr>
          <w:lang w:val="tr-TR"/>
        </w:rPr>
        <w:t>D</w:t>
      </w:r>
      <w:r w:rsidR="00F85166">
        <w:rPr>
          <w:lang w:val="tr-TR"/>
        </w:rPr>
        <w:t>r. İbrahim Üzümcü Binası Kat:1</w:t>
      </w:r>
      <w:r w:rsidRPr="00A65DB0">
        <w:rPr>
          <w:lang w:val="tr-TR"/>
        </w:rPr>
        <w:t xml:space="preserve"> 34722 Kadıköy/İstanbul</w:t>
      </w:r>
    </w:p>
    <w:p w:rsidR="002B0688" w:rsidRDefault="002C7633" w:rsidP="00FB64E1">
      <w:pPr>
        <w:jc w:val="both"/>
        <w:rPr>
          <w:b/>
          <w:lang w:val="tr-TR"/>
        </w:rPr>
      </w:pPr>
      <w:r w:rsidRPr="00A65DB0">
        <w:rPr>
          <w:b/>
          <w:lang w:val="tr-TR"/>
        </w:rPr>
        <w:t xml:space="preserve">- </w:t>
      </w:r>
      <w:r w:rsidR="002B0688">
        <w:rPr>
          <w:b/>
          <w:lang w:val="tr-TR"/>
        </w:rPr>
        <w:t>YATIRIMCI</w:t>
      </w:r>
    </w:p>
    <w:p w:rsidR="002B0688" w:rsidRPr="002B0688" w:rsidRDefault="002B0688" w:rsidP="00FB64E1">
      <w:pPr>
        <w:jc w:val="both"/>
        <w:rPr>
          <w:lang w:val="tr-TR"/>
        </w:rPr>
      </w:pPr>
      <w:proofErr w:type="gramStart"/>
      <w:r w:rsidRPr="002B0688">
        <w:rPr>
          <w:lang w:val="tr-TR"/>
        </w:rPr>
        <w:t>…………………………………………………………………………………………</w:t>
      </w:r>
      <w:proofErr w:type="gramEnd"/>
    </w:p>
    <w:p w:rsidR="002C7633" w:rsidRPr="00A65DB0" w:rsidRDefault="002C7633" w:rsidP="00FB64E1">
      <w:pPr>
        <w:jc w:val="both"/>
        <w:rPr>
          <w:b/>
          <w:lang w:val="tr-TR"/>
        </w:rPr>
      </w:pPr>
      <w:r w:rsidRPr="00A65DB0">
        <w:rPr>
          <w:b/>
          <w:lang w:val="tr-TR"/>
        </w:rPr>
        <w:t xml:space="preserve">- AKADEMİSYEN/AKADEMİSYENLER </w:t>
      </w:r>
    </w:p>
    <w:p w:rsidR="00AB4D7E" w:rsidRDefault="002C7633" w:rsidP="0022243A">
      <w:pPr>
        <w:jc w:val="both"/>
        <w:rPr>
          <w:lang w:val="tr-TR"/>
        </w:rPr>
      </w:pPr>
      <w:r w:rsidRPr="00A65DB0">
        <w:rPr>
          <w:lang w:val="tr-TR"/>
        </w:rPr>
        <w:t>Marmara Üniversitesi</w:t>
      </w:r>
      <w:r w:rsidR="000809AA">
        <w:rPr>
          <w:lang w:val="tr-TR"/>
        </w:rPr>
        <w:t xml:space="preserve"> </w:t>
      </w:r>
      <w:proofErr w:type="gramStart"/>
      <w:r w:rsidR="002B0688">
        <w:rPr>
          <w:lang w:val="tr-TR"/>
        </w:rPr>
        <w:t>………………………</w:t>
      </w:r>
      <w:proofErr w:type="gramEnd"/>
    </w:p>
    <w:p w:rsidR="002C7633" w:rsidRPr="00A65DB0" w:rsidRDefault="002C7633" w:rsidP="00FB64E1">
      <w:pPr>
        <w:jc w:val="both"/>
        <w:rPr>
          <w:b/>
          <w:lang w:val="tr-TR"/>
        </w:rPr>
      </w:pPr>
      <w:r w:rsidRPr="00A65DB0">
        <w:rPr>
          <w:b/>
          <w:lang w:val="tr-TR"/>
        </w:rPr>
        <w:t>MADDE 2 - DAYANAK</w:t>
      </w:r>
    </w:p>
    <w:p w:rsidR="002C7633" w:rsidRPr="00A65DB0" w:rsidRDefault="002C7633" w:rsidP="00FB64E1">
      <w:pPr>
        <w:jc w:val="both"/>
        <w:rPr>
          <w:lang w:val="tr-TR"/>
        </w:rPr>
      </w:pPr>
      <w:r w:rsidRPr="00A65DB0">
        <w:rPr>
          <w:lang w:val="tr-TR"/>
        </w:rPr>
        <w:t xml:space="preserve">MİTTO,  8 Ekim 2017 tarih ve 30204 sayılı Resmi Gazetede yayınlanan Yönetmelik m. 4 ve 5 hükümleridir. </w:t>
      </w:r>
    </w:p>
    <w:p w:rsidR="002C7633" w:rsidRPr="00A65DB0" w:rsidRDefault="002C7633" w:rsidP="00FB64E1">
      <w:pPr>
        <w:jc w:val="both"/>
        <w:rPr>
          <w:b/>
          <w:lang w:val="tr-TR"/>
        </w:rPr>
      </w:pPr>
      <w:r w:rsidRPr="00A65DB0">
        <w:rPr>
          <w:b/>
          <w:lang w:val="tr-TR"/>
        </w:rPr>
        <w:t xml:space="preserve">MADDE 3- AMAÇ </w:t>
      </w:r>
    </w:p>
    <w:p w:rsidR="002C7633" w:rsidRPr="00A65DB0" w:rsidRDefault="002C7633" w:rsidP="00FB64E1">
      <w:pPr>
        <w:jc w:val="both"/>
        <w:rPr>
          <w:lang w:val="tr-TR"/>
        </w:rPr>
      </w:pPr>
      <w:r w:rsidRPr="00A65DB0">
        <w:rPr>
          <w:lang w:val="tr-TR"/>
        </w:rPr>
        <w:t xml:space="preserve">MİTTO dayanak Yönetmeliğin ilgili hükümleri uyarınca, Üniversitede akademik birikime dayalı olarak üretilen bilgileri iş dünyası ile buluşturmak, Üniversitenin fikri ve sınai mülkiyet portföyünü geliştirmek ve bölgesel düzeyde inovasyona dayalı bir ekosistem oluşturmaya yönelik çalışmalarını yürütmek amacıyla yaptığı görüşmelerin yürütülmesi sırasında paylaşılan gizli bilgilerin korunmasıdır. </w:t>
      </w:r>
    </w:p>
    <w:p w:rsidR="002C7633" w:rsidRPr="00A65DB0" w:rsidRDefault="002C7633" w:rsidP="00FB64E1">
      <w:pPr>
        <w:jc w:val="both"/>
        <w:rPr>
          <w:b/>
          <w:lang w:val="tr-TR"/>
        </w:rPr>
      </w:pPr>
      <w:r w:rsidRPr="00A65DB0">
        <w:rPr>
          <w:b/>
          <w:lang w:val="tr-TR"/>
        </w:rPr>
        <w:t>MADDE 4- KAPSAM</w:t>
      </w:r>
    </w:p>
    <w:p w:rsidR="00A65DB0" w:rsidRPr="006A5B62" w:rsidRDefault="00A65DB0" w:rsidP="00FB64E1">
      <w:pPr>
        <w:jc w:val="both"/>
        <w:rPr>
          <w:lang w:val="tr-TR"/>
        </w:rPr>
      </w:pPr>
      <w:r w:rsidRPr="006A5B62">
        <w:rPr>
          <w:lang w:val="tr-TR"/>
        </w:rPr>
        <w:t>İşbu sözleşme, özel bir mevzuat ile koru</w:t>
      </w:r>
      <w:r w:rsidR="00C101D1" w:rsidRPr="006A5B62">
        <w:rPr>
          <w:lang w:val="tr-TR"/>
        </w:rPr>
        <w:t xml:space="preserve">nup korunmadığına bakılmaksızın </w:t>
      </w:r>
      <w:r w:rsidRPr="006A5B62">
        <w:rPr>
          <w:lang w:val="tr-TR"/>
        </w:rPr>
        <w:t xml:space="preserve">sözleşmenin tarafları (AKADEMİSYEN, MİTTO ve YATIRIMCI KURUM/KURULUŞ) arasında yapılan görüşmeler sırasında öğrenilen </w:t>
      </w:r>
      <w:r w:rsidR="00C101D1" w:rsidRPr="006A5B62">
        <w:rPr>
          <w:lang w:val="tr-TR"/>
        </w:rPr>
        <w:t xml:space="preserve">her türlü </w:t>
      </w:r>
      <w:r w:rsidRPr="006A5B62">
        <w:rPr>
          <w:lang w:val="tr-TR"/>
        </w:rPr>
        <w:t>hukuki, idari, ticari bilginin</w:t>
      </w:r>
      <w:r w:rsidR="00C101D1" w:rsidRPr="006A5B62">
        <w:rPr>
          <w:lang w:val="tr-TR"/>
        </w:rPr>
        <w:t xml:space="preserve"> ve</w:t>
      </w:r>
      <w:r w:rsidRPr="006A5B62">
        <w:rPr>
          <w:lang w:val="tr-TR"/>
        </w:rPr>
        <w:t xml:space="preserve"> endüstriyel ve/veya teknik her türlü Fikri Mülkiyet Haklarına konu olabilecek gizli bilgilerin görüşmelerin devamı süresince ve sonrasında taraflar tarafından açıklanmayacağına dair bir sözleşmedir. </w:t>
      </w:r>
    </w:p>
    <w:p w:rsidR="002C7633" w:rsidRPr="00A65DB0" w:rsidRDefault="002C7633" w:rsidP="00FB64E1">
      <w:pPr>
        <w:jc w:val="both"/>
        <w:rPr>
          <w:b/>
          <w:lang w:val="tr-TR"/>
        </w:rPr>
      </w:pPr>
      <w:r w:rsidRPr="00A65DB0">
        <w:rPr>
          <w:b/>
          <w:lang w:val="tr-TR"/>
        </w:rPr>
        <w:t>MADDE 5- KONU</w:t>
      </w:r>
    </w:p>
    <w:p w:rsidR="002C7633" w:rsidRPr="00A65DB0" w:rsidRDefault="002C7633" w:rsidP="00FB64E1">
      <w:pPr>
        <w:jc w:val="both"/>
        <w:rPr>
          <w:lang w:val="tr-TR"/>
        </w:rPr>
      </w:pPr>
      <w:r w:rsidRPr="00A65DB0">
        <w:rPr>
          <w:lang w:val="tr-TR"/>
        </w:rPr>
        <w:t>MİTTO, AKADEMİSYEN/AKADEMİSYENLER tarafından üretilen</w:t>
      </w:r>
      <w:r w:rsidR="000D7934" w:rsidRPr="00A65DB0">
        <w:rPr>
          <w:lang w:val="tr-TR"/>
        </w:rPr>
        <w:t xml:space="preserve"> ve</w:t>
      </w:r>
      <w:r w:rsidRPr="00A65DB0">
        <w:rPr>
          <w:lang w:val="tr-TR"/>
        </w:rPr>
        <w:t xml:space="preserve"> tescil ile korunup korunmadığına bakılmaksızın her türlü iş fikri ve/veya fikri mülkiyet hakkı içeren potansiyel bir projeyi ("Proje") özel bir </w:t>
      </w:r>
      <w:r w:rsidR="000613CD" w:rsidRPr="00A65DB0">
        <w:rPr>
          <w:lang w:val="tr-TR"/>
        </w:rPr>
        <w:t>yatırımcı kurum/kuruluş</w:t>
      </w:r>
      <w:r w:rsidRPr="00A65DB0">
        <w:rPr>
          <w:lang w:val="tr-TR"/>
        </w:rPr>
        <w:t xml:space="preserve"> ile görüşmektedir ve bu Projeyi değerlendirmek amacıyla ("Amaç") taraflar arasında bilgi alışverişi sağlanacaktır.  </w:t>
      </w:r>
    </w:p>
    <w:p w:rsidR="002C7633" w:rsidRPr="00A65DB0" w:rsidRDefault="002C7633" w:rsidP="00FB64E1">
      <w:pPr>
        <w:jc w:val="both"/>
        <w:rPr>
          <w:b/>
          <w:lang w:val="tr-TR"/>
        </w:rPr>
      </w:pPr>
      <w:r w:rsidRPr="00A65DB0">
        <w:rPr>
          <w:b/>
          <w:lang w:val="tr-TR"/>
        </w:rPr>
        <w:t xml:space="preserve">MADDE 6- GİZLİ BİLGİ </w:t>
      </w:r>
    </w:p>
    <w:p w:rsidR="002C7633" w:rsidRPr="00A65DB0" w:rsidRDefault="002C7633" w:rsidP="00FB64E1">
      <w:pPr>
        <w:jc w:val="both"/>
        <w:rPr>
          <w:b/>
          <w:lang w:val="tr-TR"/>
        </w:rPr>
      </w:pPr>
      <w:r w:rsidRPr="00A65DB0">
        <w:rPr>
          <w:lang w:val="tr-TR"/>
        </w:rPr>
        <w:t>Gizli Bilgiyi sağlamanın şartı olarak,</w:t>
      </w:r>
      <w:r w:rsidR="000613CD" w:rsidRPr="00A65DB0">
        <w:rPr>
          <w:lang w:val="tr-TR"/>
        </w:rPr>
        <w:t xml:space="preserve"> Taraflar </w:t>
      </w:r>
      <w:r w:rsidR="000613CD" w:rsidRPr="006A5B62">
        <w:rPr>
          <w:lang w:val="tr-TR"/>
        </w:rPr>
        <w:t xml:space="preserve">aşağıdaki </w:t>
      </w:r>
      <w:r w:rsidR="006A5B62" w:rsidRPr="006A5B62">
        <w:rPr>
          <w:lang w:val="tr-TR"/>
        </w:rPr>
        <w:t>şartlarda</w:t>
      </w:r>
      <w:r w:rsidRPr="00A65DB0">
        <w:rPr>
          <w:lang w:val="tr-TR"/>
        </w:rPr>
        <w:t xml:space="preserve"> mutabık kalmışlardır</w:t>
      </w:r>
      <w:r w:rsidRPr="00A65DB0">
        <w:rPr>
          <w:b/>
          <w:lang w:val="tr-TR"/>
        </w:rPr>
        <w:t xml:space="preserve">:  </w:t>
      </w:r>
    </w:p>
    <w:p w:rsidR="00FB64E1" w:rsidRPr="00A65DB0" w:rsidRDefault="002C7633" w:rsidP="00FB64E1">
      <w:pPr>
        <w:jc w:val="both"/>
        <w:rPr>
          <w:rFonts w:cstheme="minorHAnsi"/>
          <w:color w:val="000000"/>
          <w:lang w:val="tr-TR"/>
        </w:rPr>
      </w:pPr>
      <w:r w:rsidRPr="00FB64E1">
        <w:rPr>
          <w:rFonts w:cstheme="minorHAnsi"/>
          <w:lang w:val="tr-TR"/>
        </w:rPr>
        <w:t xml:space="preserve">İşbu Sözleşmenin amacına uygun olarak Gizli Bilgi, doğrudan veya dolaylı </w:t>
      </w:r>
      <w:r w:rsidRPr="00FB64E1">
        <w:rPr>
          <w:lang w:val="tr-TR"/>
        </w:rPr>
        <w:t xml:space="preserve">olarak </w:t>
      </w:r>
      <w:r w:rsidRPr="00FB64E1">
        <w:rPr>
          <w:shd w:val="clear" w:color="auto" w:fill="FFFFFF" w:themeFill="background1"/>
          <w:lang w:val="tr-TR"/>
        </w:rPr>
        <w:t>Bilgi Paylaşan Taraf tarafından (i)</w:t>
      </w:r>
      <w:r w:rsidRPr="00FB64E1">
        <w:rPr>
          <w:color w:val="FF0000"/>
          <w:shd w:val="clear" w:color="auto" w:fill="FFFFFF" w:themeFill="background1"/>
          <w:lang w:val="tr-TR"/>
        </w:rPr>
        <w:t xml:space="preserve"> </w:t>
      </w:r>
      <w:r w:rsidRPr="00FB64E1">
        <w:rPr>
          <w:shd w:val="clear" w:color="auto" w:fill="FFFFFF" w:themeFill="background1"/>
          <w:lang w:val="tr-TR"/>
        </w:rPr>
        <w:t xml:space="preserve">Bilgi </w:t>
      </w:r>
      <w:r w:rsidRPr="00FB64E1">
        <w:rPr>
          <w:rFonts w:cstheme="minorHAnsi"/>
          <w:color w:val="000000"/>
          <w:shd w:val="clear" w:color="auto" w:fill="FFFFFF" w:themeFill="background1"/>
          <w:lang w:val="tr-TR"/>
        </w:rPr>
        <w:t>Alan Tarafa (ii) Bilgi Alan Tarafın iştiraklerine, ilişkili şirketlerine, direktörlerine, müdürlerine, çalışanlarına, temsilcilerine veya prof</w:t>
      </w:r>
      <w:r w:rsidR="006A5B62" w:rsidRPr="00FB64E1">
        <w:rPr>
          <w:rFonts w:cstheme="minorHAnsi"/>
          <w:color w:val="000000"/>
          <w:shd w:val="clear" w:color="auto" w:fill="FFFFFF" w:themeFill="background1"/>
          <w:lang w:val="tr-TR"/>
        </w:rPr>
        <w:t>esyonel danışmanlarına (Temsilciler</w:t>
      </w:r>
      <w:r w:rsidRPr="00FB64E1">
        <w:rPr>
          <w:rFonts w:cstheme="minorHAnsi"/>
          <w:color w:val="000000"/>
          <w:shd w:val="clear" w:color="auto" w:fill="FFFFFF" w:themeFill="background1"/>
          <w:lang w:val="tr-TR"/>
        </w:rPr>
        <w:t>)</w:t>
      </w:r>
      <w:r w:rsidR="006A5B62" w:rsidRPr="00FB64E1">
        <w:rPr>
          <w:rFonts w:cstheme="minorHAnsi"/>
          <w:color w:val="000000"/>
          <w:shd w:val="clear" w:color="auto" w:fill="FFFFFF" w:themeFill="background1"/>
          <w:lang w:val="tr-TR"/>
        </w:rPr>
        <w:t xml:space="preserve"> paylaşılan her türlü</w:t>
      </w:r>
      <w:r w:rsidR="00FB64E1" w:rsidRPr="00FB64E1">
        <w:rPr>
          <w:rFonts w:cstheme="minorHAnsi"/>
          <w:color w:val="000000"/>
          <w:shd w:val="clear" w:color="auto" w:fill="FFFFFF" w:themeFill="background1"/>
          <w:lang w:val="tr-TR"/>
        </w:rPr>
        <w:t xml:space="preserve"> hukuki idari, ticari bilgiyi, </w:t>
      </w:r>
      <w:r w:rsidR="006A5B62" w:rsidRPr="00FB64E1">
        <w:rPr>
          <w:rFonts w:cstheme="minorHAnsi"/>
          <w:color w:val="000000"/>
          <w:shd w:val="clear" w:color="auto" w:fill="FFFFFF" w:themeFill="background1"/>
          <w:lang w:val="tr-TR"/>
        </w:rPr>
        <w:t>endüstriyel ve/veya teknik her türlü Fikri Mülkiyet Haklarına konu olacak</w:t>
      </w:r>
      <w:r w:rsidR="00FB64E1">
        <w:rPr>
          <w:rFonts w:cstheme="minorHAnsi"/>
          <w:color w:val="000000"/>
          <w:shd w:val="clear" w:color="auto" w:fill="FFFFFF" w:themeFill="background1"/>
          <w:lang w:val="tr-TR"/>
        </w:rPr>
        <w:t xml:space="preserve"> </w:t>
      </w:r>
      <w:r w:rsidR="00FB64E1" w:rsidRPr="00A65DB0">
        <w:rPr>
          <w:lang w:val="tr-TR"/>
        </w:rPr>
        <w:t xml:space="preserve">prototip, model, veri, sunum vb. diğer bilgileri kapsamaktadır. </w:t>
      </w:r>
      <w:r w:rsidR="00FB64E1" w:rsidRPr="00A65DB0">
        <w:rPr>
          <w:rFonts w:cstheme="minorHAnsi"/>
          <w:color w:val="000000"/>
          <w:lang w:val="tr-TR"/>
        </w:rPr>
        <w:t>Ancak, Gizli Bilginin kapsamına aşağıdaki bilgiler girmemektedir:</w:t>
      </w:r>
    </w:p>
    <w:p w:rsidR="002C7633" w:rsidRPr="00A65DB0" w:rsidRDefault="002C7633" w:rsidP="00FB64E1">
      <w:pPr>
        <w:pStyle w:val="NormalWeb"/>
        <w:jc w:val="both"/>
        <w:rPr>
          <w:rFonts w:asciiTheme="minorHAnsi" w:hAnsiTheme="minorHAnsi" w:cstheme="minorHAnsi"/>
          <w:color w:val="000000"/>
          <w:sz w:val="22"/>
          <w:szCs w:val="22"/>
        </w:rPr>
      </w:pPr>
      <w:proofErr w:type="gramStart"/>
      <w:r w:rsidRPr="00A65DB0">
        <w:rPr>
          <w:rFonts w:asciiTheme="minorHAnsi" w:hAnsiTheme="minorHAnsi" w:cstheme="minorHAnsi"/>
          <w:color w:val="000000"/>
          <w:sz w:val="22"/>
          <w:szCs w:val="22"/>
        </w:rPr>
        <w:lastRenderedPageBreak/>
        <w:t>i</w:t>
      </w:r>
      <w:proofErr w:type="gramEnd"/>
      <w:r w:rsidRPr="00A65DB0">
        <w:rPr>
          <w:rFonts w:asciiTheme="minorHAnsi" w:hAnsiTheme="minorHAnsi" w:cstheme="minorHAnsi"/>
          <w:color w:val="000000"/>
          <w:sz w:val="22"/>
          <w:szCs w:val="22"/>
        </w:rPr>
        <w:t>. Bilgi Paylaşan Tarafın paylaşım tarihi itibariyle kamuoyu tarafından bilinen veya daha sonraki bir tarihte Bilgi Alan Tarafın veya Temsilcilerinin bir ilgisi olmadan kamuoyu tarafından öğrenilen, veya</w:t>
      </w:r>
    </w:p>
    <w:p w:rsidR="002C7633" w:rsidRPr="00A65DB0" w:rsidRDefault="002C7633" w:rsidP="00FB64E1">
      <w:pPr>
        <w:pStyle w:val="NormalWeb"/>
        <w:jc w:val="both"/>
        <w:rPr>
          <w:rFonts w:asciiTheme="minorHAnsi" w:hAnsiTheme="minorHAnsi" w:cstheme="minorHAnsi"/>
          <w:color w:val="000000"/>
          <w:sz w:val="22"/>
          <w:szCs w:val="22"/>
        </w:rPr>
      </w:pPr>
      <w:r w:rsidRPr="00A65DB0">
        <w:rPr>
          <w:rFonts w:asciiTheme="minorHAnsi" w:hAnsiTheme="minorHAnsi" w:cstheme="minorHAnsi"/>
          <w:color w:val="000000"/>
          <w:sz w:val="22"/>
          <w:szCs w:val="22"/>
        </w:rPr>
        <w:t>ii. Yazılı belgelerle ispat edildiği üzere Bilgi Alan Taraf tarafından Yürürlülük Tarihi itibariyle bilinen ve Bilgi Paylaşan Taraf veya Temsilcilerinden doğrudan veya dolaylı olarak temin edilmemiş olan, veya</w:t>
      </w:r>
    </w:p>
    <w:p w:rsidR="002C7633" w:rsidRPr="00A65DB0" w:rsidRDefault="002C7633" w:rsidP="00FB64E1">
      <w:pPr>
        <w:pStyle w:val="NormalWeb"/>
        <w:jc w:val="both"/>
        <w:rPr>
          <w:rFonts w:asciiTheme="minorHAnsi" w:hAnsiTheme="minorHAnsi" w:cstheme="minorHAnsi"/>
          <w:color w:val="000000"/>
          <w:sz w:val="22"/>
          <w:szCs w:val="22"/>
        </w:rPr>
      </w:pPr>
      <w:r w:rsidRPr="00A65DB0">
        <w:rPr>
          <w:rFonts w:asciiTheme="minorHAnsi" w:hAnsiTheme="minorHAnsi" w:cstheme="minorHAnsi"/>
          <w:color w:val="000000"/>
          <w:sz w:val="22"/>
          <w:szCs w:val="22"/>
        </w:rPr>
        <w:t>iii. Bilgi Alan Taraf tarafından Yürürlülük Tarihinden sonra herhangi bir gizlilik şartını ihmal etmeden ve Bilgi Paylaşan Taraftan doğrudan veya dolaylı olarak bilgiyi temin etmemiş olan üçüncü bir taraftan temin edilen, veya</w:t>
      </w:r>
    </w:p>
    <w:p w:rsidR="002C7633" w:rsidRPr="00A65DB0" w:rsidRDefault="002C7633" w:rsidP="00FB64E1">
      <w:pPr>
        <w:pStyle w:val="NormalWeb"/>
        <w:jc w:val="both"/>
        <w:rPr>
          <w:rFonts w:asciiTheme="minorHAnsi" w:hAnsiTheme="minorHAnsi" w:cstheme="minorHAnsi"/>
          <w:color w:val="000000"/>
          <w:sz w:val="22"/>
          <w:szCs w:val="22"/>
        </w:rPr>
      </w:pPr>
      <w:r w:rsidRPr="00A65DB0">
        <w:rPr>
          <w:rFonts w:asciiTheme="minorHAnsi" w:hAnsiTheme="minorHAnsi" w:cstheme="minorHAnsi"/>
          <w:color w:val="000000"/>
          <w:sz w:val="22"/>
          <w:szCs w:val="22"/>
        </w:rPr>
        <w:t>iv. Bilgi Alan Taraf’ın Gizli Bilgiye erişimi olmayan çalışanları, danışmanları ve diğer personeli tarafından bağımsız şekilde geliştirilen bilgiler.</w:t>
      </w:r>
    </w:p>
    <w:p w:rsidR="002C7633" w:rsidRPr="00A65DB0" w:rsidRDefault="002C7633" w:rsidP="00FB64E1">
      <w:pPr>
        <w:pStyle w:val="NormalWeb"/>
        <w:jc w:val="both"/>
        <w:rPr>
          <w:rFonts w:asciiTheme="minorHAnsi" w:hAnsiTheme="minorHAnsi" w:cstheme="minorHAnsi"/>
          <w:b/>
          <w:color w:val="000000"/>
          <w:sz w:val="22"/>
          <w:szCs w:val="22"/>
        </w:rPr>
      </w:pPr>
      <w:r w:rsidRPr="00A65DB0">
        <w:rPr>
          <w:rFonts w:asciiTheme="minorHAnsi" w:hAnsiTheme="minorHAnsi" w:cstheme="minorHAnsi"/>
          <w:b/>
          <w:color w:val="000000"/>
          <w:sz w:val="22"/>
          <w:szCs w:val="22"/>
        </w:rPr>
        <w:t>MADDE 7- YÜKÜMLÜLÜKLER</w:t>
      </w:r>
    </w:p>
    <w:p w:rsidR="002C7633" w:rsidRPr="00A65DB0" w:rsidRDefault="002C7633" w:rsidP="00FB64E1">
      <w:pPr>
        <w:pStyle w:val="NormalWeb"/>
        <w:jc w:val="both"/>
        <w:rPr>
          <w:rFonts w:asciiTheme="minorHAnsi" w:hAnsiTheme="minorHAnsi" w:cstheme="minorHAnsi"/>
          <w:b/>
          <w:color w:val="000000"/>
          <w:sz w:val="22"/>
          <w:szCs w:val="22"/>
        </w:rPr>
      </w:pPr>
      <w:r w:rsidRPr="00A65DB0">
        <w:rPr>
          <w:rFonts w:asciiTheme="minorHAnsi" w:hAnsiTheme="minorHAnsi" w:cstheme="minorHAnsi"/>
          <w:sz w:val="22"/>
          <w:szCs w:val="22"/>
        </w:rPr>
        <w:t xml:space="preserve">Taraflar </w:t>
      </w:r>
      <w:r w:rsidRPr="00FB64E1">
        <w:rPr>
          <w:rFonts w:asciiTheme="minorHAnsi" w:hAnsiTheme="minorHAnsi" w:cstheme="minorHAnsi"/>
          <w:sz w:val="22"/>
          <w:szCs w:val="22"/>
        </w:rPr>
        <w:t xml:space="preserve">aşağıdaki </w:t>
      </w:r>
      <w:r w:rsidR="00FB64E1" w:rsidRPr="00FB64E1">
        <w:rPr>
          <w:rFonts w:asciiTheme="minorHAnsi" w:hAnsiTheme="minorHAnsi" w:cstheme="minorHAnsi"/>
          <w:sz w:val="22"/>
          <w:szCs w:val="22"/>
        </w:rPr>
        <w:t>şartlarda</w:t>
      </w:r>
      <w:r w:rsidRPr="00A65DB0">
        <w:rPr>
          <w:rFonts w:asciiTheme="minorHAnsi" w:hAnsiTheme="minorHAnsi" w:cstheme="minorHAnsi"/>
          <w:sz w:val="22"/>
          <w:szCs w:val="22"/>
        </w:rPr>
        <w:t xml:space="preserve"> mutabık kalmışlardır; </w:t>
      </w:r>
    </w:p>
    <w:p w:rsidR="002C7633" w:rsidRPr="00A65DB0" w:rsidRDefault="002C7633" w:rsidP="00FB64E1">
      <w:pPr>
        <w:pStyle w:val="NormalWeb"/>
        <w:jc w:val="both"/>
        <w:rPr>
          <w:rFonts w:asciiTheme="minorHAnsi" w:hAnsiTheme="minorHAnsi" w:cstheme="minorHAnsi"/>
          <w:color w:val="000000"/>
          <w:sz w:val="22"/>
          <w:szCs w:val="22"/>
        </w:rPr>
      </w:pPr>
      <w:proofErr w:type="gramStart"/>
      <w:r w:rsidRPr="00A65DB0">
        <w:rPr>
          <w:rFonts w:asciiTheme="minorHAnsi" w:hAnsiTheme="minorHAnsi" w:cstheme="minorHAnsi"/>
          <w:color w:val="000000"/>
          <w:sz w:val="22"/>
          <w:szCs w:val="22"/>
        </w:rPr>
        <w:t>i</w:t>
      </w:r>
      <w:proofErr w:type="gramEnd"/>
      <w:r w:rsidRPr="00A65DB0">
        <w:rPr>
          <w:rFonts w:asciiTheme="minorHAnsi" w:hAnsiTheme="minorHAnsi" w:cstheme="minorHAnsi"/>
          <w:color w:val="000000"/>
          <w:sz w:val="22"/>
          <w:szCs w:val="22"/>
        </w:rPr>
        <w:t>. Her bir Taraf, kendisinin ve Tems</w:t>
      </w:r>
      <w:r w:rsidR="00FB64E1">
        <w:rPr>
          <w:rFonts w:asciiTheme="minorHAnsi" w:hAnsiTheme="minorHAnsi" w:cstheme="minorHAnsi"/>
          <w:color w:val="000000"/>
          <w:sz w:val="22"/>
          <w:szCs w:val="22"/>
        </w:rPr>
        <w:t>ilcilerinin Gizli Bilgiyi gizli</w:t>
      </w:r>
      <w:r w:rsidRPr="00A65DB0">
        <w:rPr>
          <w:rFonts w:asciiTheme="minorHAnsi" w:hAnsiTheme="minorHAnsi" w:cstheme="minorHAnsi"/>
          <w:color w:val="000000"/>
          <w:sz w:val="22"/>
          <w:szCs w:val="22"/>
        </w:rPr>
        <w:t xml:space="preserve"> </w:t>
      </w:r>
      <w:r w:rsidR="00C33E07">
        <w:rPr>
          <w:rFonts w:asciiTheme="minorHAnsi" w:hAnsiTheme="minorHAnsi" w:cstheme="minorHAnsi"/>
          <w:color w:val="000000"/>
          <w:sz w:val="22"/>
          <w:szCs w:val="22"/>
        </w:rPr>
        <w:t xml:space="preserve">tutacağını </w:t>
      </w:r>
      <w:r w:rsidRPr="00A65DB0">
        <w:rPr>
          <w:rFonts w:asciiTheme="minorHAnsi" w:hAnsiTheme="minorHAnsi" w:cstheme="minorHAnsi"/>
          <w:color w:val="000000"/>
          <w:sz w:val="22"/>
          <w:szCs w:val="22"/>
        </w:rPr>
        <w:t>ve sadece Amaçla ilgili kullanacağını t</w:t>
      </w:r>
      <w:r w:rsidR="00542FA1">
        <w:rPr>
          <w:rFonts w:asciiTheme="minorHAnsi" w:hAnsiTheme="minorHAnsi" w:cstheme="minorHAnsi"/>
          <w:color w:val="000000"/>
          <w:sz w:val="22"/>
          <w:szCs w:val="22"/>
        </w:rPr>
        <w:t xml:space="preserve">aahhüt etmektedir. </w:t>
      </w:r>
      <w:r w:rsidR="00542FA1" w:rsidRPr="009F38C3">
        <w:rPr>
          <w:rFonts w:asciiTheme="minorHAnsi" w:hAnsiTheme="minorHAnsi" w:cstheme="minorHAnsi"/>
          <w:color w:val="000000"/>
          <w:sz w:val="22"/>
          <w:szCs w:val="22"/>
        </w:rPr>
        <w:t>Bilgiyi alan yatırımcı Taraf</w:t>
      </w:r>
      <w:r w:rsidRPr="009F38C3">
        <w:rPr>
          <w:rFonts w:asciiTheme="minorHAnsi" w:hAnsiTheme="minorHAnsi" w:cstheme="minorHAnsi"/>
          <w:color w:val="000000"/>
          <w:sz w:val="22"/>
          <w:szCs w:val="22"/>
        </w:rPr>
        <w:t>,</w:t>
      </w:r>
      <w:r w:rsidRPr="00A65DB0">
        <w:rPr>
          <w:rFonts w:asciiTheme="minorHAnsi" w:hAnsiTheme="minorHAnsi" w:cstheme="minorHAnsi"/>
          <w:color w:val="000000"/>
          <w:sz w:val="22"/>
          <w:szCs w:val="22"/>
        </w:rPr>
        <w:t xml:space="preserve"> kendisinin ve Temsilcilerinin Gizli Bilgiyi rekabetçi amaçla veya karşı Tarafa veya Temsilcilerine karşı ticari bir fayda sağlamak amacıyla kullanmayacağını taahhüt eder. Her bir Taraf, Gizli Bilgiyi Amaçla ilgili olarak sadece erişimi gereken, Gizli Bilginin gizli niteliğinin bilincinde olan ve Gizli Bilgiyi işbu Sözleşme </w:t>
      </w:r>
      <w:r w:rsidRPr="00FB64E1">
        <w:rPr>
          <w:rFonts w:asciiTheme="minorHAnsi" w:hAnsiTheme="minorHAnsi" w:cstheme="minorHAnsi"/>
          <w:color w:val="000000"/>
          <w:sz w:val="22"/>
          <w:szCs w:val="22"/>
        </w:rPr>
        <w:t xml:space="preserve">kapsamındaki </w:t>
      </w:r>
      <w:r w:rsidR="00FB64E1" w:rsidRPr="00FB64E1">
        <w:rPr>
          <w:rFonts w:asciiTheme="minorHAnsi" w:hAnsiTheme="minorHAnsi" w:cstheme="minorHAnsi"/>
          <w:color w:val="000000"/>
          <w:sz w:val="22"/>
          <w:szCs w:val="22"/>
        </w:rPr>
        <w:t xml:space="preserve">şartlara </w:t>
      </w:r>
      <w:r w:rsidRPr="00A65DB0">
        <w:rPr>
          <w:rFonts w:asciiTheme="minorHAnsi" w:hAnsiTheme="minorHAnsi" w:cstheme="minorHAnsi"/>
          <w:color w:val="000000"/>
          <w:sz w:val="22"/>
          <w:szCs w:val="22"/>
        </w:rPr>
        <w:t>uygun olarak gizli tutmayı kabul eden Temsilcileriyle paylaşacağını da taahhüt etmektedir.</w:t>
      </w:r>
    </w:p>
    <w:p w:rsidR="002C7633" w:rsidRPr="00A65DB0" w:rsidRDefault="002C7633" w:rsidP="00FB64E1">
      <w:pPr>
        <w:pStyle w:val="NormalWeb"/>
        <w:jc w:val="both"/>
        <w:rPr>
          <w:rFonts w:asciiTheme="minorHAnsi" w:hAnsiTheme="minorHAnsi" w:cstheme="minorHAnsi"/>
          <w:color w:val="000000"/>
          <w:sz w:val="22"/>
          <w:szCs w:val="22"/>
        </w:rPr>
      </w:pPr>
      <w:r w:rsidRPr="00A65DB0">
        <w:rPr>
          <w:rFonts w:asciiTheme="minorHAnsi" w:hAnsiTheme="minorHAnsi" w:cstheme="minorHAnsi"/>
          <w:color w:val="000000"/>
          <w:sz w:val="22"/>
          <w:szCs w:val="22"/>
        </w:rPr>
        <w:t>ii. Bilgi Alan Taraf, Bilgi Paylaşan Tarafın ön onayı olmadan herhangi bir kişiye potansiyel bir Projenin değerlendirildiğinin veya görüşmelerin veya pazarlıkların mevcudiyetinin bilgisini veremez.</w:t>
      </w:r>
    </w:p>
    <w:p w:rsidR="002C7633" w:rsidRPr="00A65DB0" w:rsidRDefault="002C7633" w:rsidP="00FB64E1">
      <w:pPr>
        <w:pStyle w:val="NormalWeb"/>
        <w:jc w:val="both"/>
        <w:rPr>
          <w:rFonts w:asciiTheme="minorHAnsi" w:hAnsiTheme="minorHAnsi" w:cstheme="minorHAnsi"/>
          <w:color w:val="000000"/>
          <w:sz w:val="22"/>
          <w:szCs w:val="22"/>
        </w:rPr>
      </w:pPr>
      <w:r w:rsidRPr="00A65DB0">
        <w:rPr>
          <w:rFonts w:asciiTheme="minorHAnsi" w:hAnsiTheme="minorHAnsi" w:cstheme="minorHAnsi"/>
          <w:color w:val="000000"/>
          <w:sz w:val="22"/>
          <w:szCs w:val="22"/>
        </w:rPr>
        <w:t>iii.  Bilgi Paylaşan Tarafın talep etmesi durumunda, Bilgi Alan Taraf Teknik şartların el verdiği ölçüde tüm yazılı, elektronik veya başka bir formda paylaşılan Gizli Bilgiyi imha edecektir veya Bilgi Paylaşan Tarafa iade edecektir.</w:t>
      </w:r>
    </w:p>
    <w:p w:rsidR="002C7633" w:rsidRPr="00A65DB0" w:rsidRDefault="002C7633" w:rsidP="00FB64E1">
      <w:pPr>
        <w:pStyle w:val="NormalWeb"/>
        <w:jc w:val="both"/>
        <w:rPr>
          <w:rFonts w:asciiTheme="minorHAnsi" w:hAnsiTheme="minorHAnsi" w:cstheme="minorHAnsi"/>
          <w:color w:val="000000"/>
          <w:sz w:val="22"/>
          <w:szCs w:val="22"/>
        </w:rPr>
      </w:pPr>
      <w:r w:rsidRPr="00A65DB0">
        <w:rPr>
          <w:rFonts w:asciiTheme="minorHAnsi" w:hAnsiTheme="minorHAnsi" w:cstheme="minorHAnsi"/>
          <w:color w:val="000000"/>
          <w:sz w:val="22"/>
          <w:szCs w:val="22"/>
        </w:rPr>
        <w:t>iv. Her bir Taraf, Bilgi Paylaşan Tarafın veya temsilcilerinin Projeyle veya Amaçla ilgili olarak paylaşılan Gizli Bilgiyle ilgili olarak yanlış veya eksik bir beyanda veya taahhütte bulunmadığını kabul etmektedir. Bilgi Alan Taraf, Bilgi Paylaşan Tarafın veya Temsilcilerinin Gizli Bilginin kullanımının sonuçlarıyla ilgili olarak Bilgi Alan Tarafa karşı hiçbir yükümlülüğü olmadığını kabul etmektedir. Bilgi Paylaşan Tarafın, Bilgi Alan Tarafa karşı Gizli Bilgiye erişim sağlama veya Gizli Bilgiyle ilgili herhangi bir eksikliği, güncellemeyi veya düzeltmeyi bildirme yükümlülüğü bulunmamaktadır. Bilgi Alan Taraf, Gizli Bilgiyle ilgili kendi değerlendirmesini yapmakla yükümlüdür.</w:t>
      </w:r>
    </w:p>
    <w:p w:rsidR="002C7633" w:rsidRPr="00A65DB0" w:rsidRDefault="002C7633" w:rsidP="00FB64E1">
      <w:pPr>
        <w:pStyle w:val="NormalWeb"/>
        <w:jc w:val="both"/>
        <w:rPr>
          <w:rFonts w:asciiTheme="minorHAnsi" w:hAnsiTheme="minorHAnsi" w:cstheme="minorHAnsi"/>
          <w:color w:val="000000"/>
          <w:sz w:val="22"/>
          <w:szCs w:val="22"/>
        </w:rPr>
      </w:pPr>
      <w:r w:rsidRPr="00A65DB0">
        <w:rPr>
          <w:rFonts w:asciiTheme="minorHAnsi" w:hAnsiTheme="minorHAnsi" w:cstheme="minorHAnsi"/>
          <w:color w:val="000000"/>
          <w:sz w:val="22"/>
          <w:szCs w:val="22"/>
        </w:rPr>
        <w:t>v. Projeyle veya herhangi bir işlemle ilgili Taraflar arasında kesin ve bağlayıcı bir anlaşma imzalanana kadar herhangi bir anlaşma bulunmamaktadır. Böyle bir anlaşma yapılana kadar, Tarafların Projeyle veya olası bir işlemle ilgili olarak işbu Sözleşmenin imzasıyla birbirlerine karşı işbu Sözleşmede belirtilen durumlar haricinde herhangi bir yasal yükümlülüğü bulunmamaktadır.</w:t>
      </w:r>
    </w:p>
    <w:p w:rsidR="002C7633" w:rsidRPr="00A65DB0" w:rsidRDefault="002C7633" w:rsidP="00FB64E1">
      <w:pPr>
        <w:pStyle w:val="NormalWeb"/>
        <w:jc w:val="both"/>
        <w:rPr>
          <w:rFonts w:asciiTheme="minorHAnsi" w:hAnsiTheme="minorHAnsi" w:cstheme="minorHAnsi"/>
          <w:color w:val="000000"/>
          <w:sz w:val="22"/>
          <w:szCs w:val="22"/>
        </w:rPr>
      </w:pPr>
      <w:r w:rsidRPr="00A65DB0">
        <w:rPr>
          <w:rFonts w:asciiTheme="minorHAnsi" w:hAnsiTheme="minorHAnsi" w:cstheme="minorHAnsi"/>
          <w:color w:val="000000"/>
          <w:sz w:val="22"/>
          <w:szCs w:val="22"/>
        </w:rPr>
        <w:t>vi. İşbu Sözleşme, Taraflar arasında Gizli Bilginin korunması amacıyla sağlanan tüm mutabakatı içermektedir. İşbu Sözleşme üzerinde yapılacak herhangi bir ekleme, düzeltme veya çıkarma, Tarafların yazılı olarak imzalayıp onaylamamaları durumunda geçerli değildir. İşbu Sözleşmeyle beraber doğan herhangi bir hakkı veya imtiyazı değerlendirmemek veya değerlendirmekte geç kalmak, işbu Sözleşmeyle beraber doğan bu haktan veya imtiyazdan feragat edildiği anlamına gelmeyecektir.</w:t>
      </w:r>
    </w:p>
    <w:p w:rsidR="002C7633" w:rsidRPr="00A65DB0" w:rsidRDefault="002C7633" w:rsidP="00FB64E1">
      <w:pPr>
        <w:jc w:val="both"/>
        <w:rPr>
          <w:b/>
          <w:lang w:val="tr-TR"/>
        </w:rPr>
      </w:pPr>
      <w:r w:rsidRPr="00A65DB0">
        <w:rPr>
          <w:b/>
          <w:lang w:val="tr-TR"/>
        </w:rPr>
        <w:t xml:space="preserve">MADDE 8- YÜRÜRLÜLÜK </w:t>
      </w:r>
    </w:p>
    <w:p w:rsidR="002C7633" w:rsidRPr="00A65DB0" w:rsidRDefault="00FB64E1" w:rsidP="00FB64E1">
      <w:pPr>
        <w:jc w:val="both"/>
        <w:rPr>
          <w:lang w:val="tr-TR"/>
        </w:rPr>
      </w:pPr>
      <w:r>
        <w:rPr>
          <w:lang w:val="tr-TR"/>
        </w:rPr>
        <w:lastRenderedPageBreak/>
        <w:t>İş</w:t>
      </w:r>
      <w:r w:rsidR="002C7633" w:rsidRPr="00A65DB0">
        <w:rPr>
          <w:lang w:val="tr-TR"/>
        </w:rPr>
        <w:t>bu sözleşme aşağıda ismi geçen</w:t>
      </w:r>
      <w:r>
        <w:rPr>
          <w:lang w:val="tr-TR"/>
        </w:rPr>
        <w:t xml:space="preserve"> her bir tarafça </w:t>
      </w:r>
      <w:r w:rsidR="002C7633" w:rsidRPr="00A65DB0">
        <w:rPr>
          <w:lang w:val="tr-TR"/>
        </w:rPr>
        <w:t xml:space="preserve">imzalandığı tarihten itibaren yürürlüktedir. </w:t>
      </w:r>
      <w:r w:rsidRPr="00FB64E1">
        <w:rPr>
          <w:lang w:val="tr-TR"/>
        </w:rPr>
        <w:t>Her bir</w:t>
      </w:r>
      <w:r>
        <w:rPr>
          <w:lang w:val="tr-TR"/>
        </w:rPr>
        <w:t xml:space="preserve"> taraf </w:t>
      </w:r>
      <w:r w:rsidRPr="00A65DB0">
        <w:rPr>
          <w:lang w:val="tr-TR"/>
        </w:rPr>
        <w:t>yürürlük</w:t>
      </w:r>
      <w:r w:rsidR="002C7633" w:rsidRPr="00A65DB0">
        <w:rPr>
          <w:lang w:val="tr-TR"/>
        </w:rPr>
        <w:t xml:space="preserve"> tarihi itibariyle işbu sözleşmenin kendisi veya yetkili çalışanları veya temsilcileri tarafından usulüne uygun şekilde icra edildiğini ve ilgili tarafın geçerli, bağlayıcı ve zorlayıcı bir sorumluluğunu teşkil ettiğini kabul eder</w:t>
      </w:r>
      <w:r>
        <w:rPr>
          <w:lang w:val="tr-TR"/>
        </w:rPr>
        <w:t>.</w:t>
      </w:r>
    </w:p>
    <w:p w:rsidR="002C7633" w:rsidRPr="00A65DB0" w:rsidRDefault="002C7633" w:rsidP="00FB64E1">
      <w:pPr>
        <w:jc w:val="both"/>
        <w:rPr>
          <w:b/>
          <w:lang w:val="tr-TR"/>
        </w:rPr>
      </w:pPr>
      <w:r w:rsidRPr="00A65DB0">
        <w:rPr>
          <w:b/>
          <w:lang w:val="tr-TR"/>
        </w:rPr>
        <w:t xml:space="preserve">MADDE 9- SONA ERME </w:t>
      </w:r>
    </w:p>
    <w:p w:rsidR="002C7633" w:rsidRPr="00A65DB0" w:rsidRDefault="002C7633" w:rsidP="00FB64E1">
      <w:pPr>
        <w:jc w:val="both"/>
        <w:rPr>
          <w:lang w:val="tr-TR"/>
        </w:rPr>
      </w:pPr>
      <w:r w:rsidRPr="00A65DB0">
        <w:rPr>
          <w:lang w:val="tr-TR"/>
        </w:rPr>
        <w:t xml:space="preserve">Yürürlülük tarihinden itibaren projenin taraflarca faaliyete geçirilmesi şeklinde sonuçlanmasıyla veya aksi yönde feshedildikten ve/veya Projenin tamamlanmasından sonra da süre sınırı olmaksızın geçerliliğini koruyacaktır.  </w:t>
      </w:r>
    </w:p>
    <w:p w:rsidR="002C7633" w:rsidRPr="00A65DB0" w:rsidRDefault="002C7633" w:rsidP="00FB64E1">
      <w:pPr>
        <w:jc w:val="both"/>
        <w:rPr>
          <w:b/>
          <w:lang w:val="tr-TR"/>
        </w:rPr>
      </w:pPr>
      <w:r w:rsidRPr="00A65DB0">
        <w:rPr>
          <w:b/>
          <w:lang w:val="tr-TR"/>
        </w:rPr>
        <w:t>MADDE 10- TEBLİGAT</w:t>
      </w:r>
    </w:p>
    <w:p w:rsidR="002C7633" w:rsidRPr="00A65DB0" w:rsidRDefault="002C7633" w:rsidP="00FB64E1">
      <w:pPr>
        <w:jc w:val="both"/>
        <w:rPr>
          <w:lang w:val="tr-TR"/>
        </w:rPr>
      </w:pPr>
      <w:r w:rsidRPr="00A65DB0">
        <w:rPr>
          <w:lang w:val="tr-TR"/>
        </w:rPr>
        <w:t xml:space="preserve">Taraflar, anlaşmada yer alan hususların yerine getirilmesi ve gerekli tebligatların yapılabilmesi için yukarıda yazılan </w:t>
      </w:r>
      <w:r w:rsidR="00407B45" w:rsidRPr="00A65DB0">
        <w:rPr>
          <w:lang w:val="tr-TR"/>
        </w:rPr>
        <w:t>adreslerin yasal ikametleri oldu</w:t>
      </w:r>
      <w:r w:rsidRPr="00A65DB0">
        <w:rPr>
          <w:lang w:val="tr-TR"/>
        </w:rPr>
        <w:t>ğunu ve bu adreslere yapılacak tebligatların kendilerine yapılmış sayılacağını kabul ederler. Taraflar bu adresler dışında diğer bir yeri yasal ikametgah olarak belirleyecek olurlarsa, yeni adreslerini işbu değişikliği izleyen 15 (on beş) gün içinde diğer tarafa yazılı olarak bildirmeyi, aksi takd</w:t>
      </w:r>
      <w:r w:rsidR="00407B45" w:rsidRPr="00A65DB0">
        <w:rPr>
          <w:lang w:val="tr-TR"/>
        </w:rPr>
        <w:t>irde yukarıda belirtilen adresle</w:t>
      </w:r>
      <w:r w:rsidRPr="00A65DB0">
        <w:rPr>
          <w:lang w:val="tr-TR"/>
        </w:rPr>
        <w:t xml:space="preserve">re yapılacak her türlü takibat icrasının ve tebligatın geçerli ve yasal olduğunu kabul ve taahhüt ederler. </w:t>
      </w:r>
    </w:p>
    <w:p w:rsidR="000613CD" w:rsidRPr="00A65DB0" w:rsidRDefault="000613CD" w:rsidP="00FB64E1">
      <w:pPr>
        <w:jc w:val="both"/>
        <w:rPr>
          <w:b/>
          <w:lang w:val="tr-TR"/>
        </w:rPr>
      </w:pPr>
      <w:r w:rsidRPr="00A65DB0">
        <w:rPr>
          <w:b/>
          <w:lang w:val="tr-TR"/>
        </w:rPr>
        <w:t>MADDE 11- TAZMİNAT</w:t>
      </w:r>
    </w:p>
    <w:p w:rsidR="000D7934" w:rsidRPr="00A65DB0" w:rsidRDefault="00A36F72" w:rsidP="00FB64E1">
      <w:pPr>
        <w:jc w:val="both"/>
        <w:rPr>
          <w:lang w:val="tr-TR"/>
        </w:rPr>
      </w:pPr>
      <w:r w:rsidRPr="00A65DB0">
        <w:rPr>
          <w:lang w:val="tr-TR"/>
        </w:rPr>
        <w:t>İ</w:t>
      </w:r>
      <w:r w:rsidR="00D5038F" w:rsidRPr="00A65DB0">
        <w:rPr>
          <w:lang w:val="tr-TR"/>
        </w:rPr>
        <w:t>şbu Sözleşme</w:t>
      </w:r>
      <w:r w:rsidRPr="00A65DB0">
        <w:rPr>
          <w:lang w:val="tr-TR"/>
        </w:rPr>
        <w:t xml:space="preserve"> kapsamında</w:t>
      </w:r>
      <w:r w:rsidR="00D5038F" w:rsidRPr="00A65DB0">
        <w:rPr>
          <w:lang w:val="tr-TR"/>
        </w:rPr>
        <w:t>, Taraflar arasında Gizli Bilginin korunması amacıyla sağlanan mutabakatın herhangi bir şekilde ihlali</w:t>
      </w:r>
      <w:r w:rsidRPr="00A65DB0">
        <w:rPr>
          <w:lang w:val="tr-TR"/>
        </w:rPr>
        <w:t>n</w:t>
      </w:r>
      <w:r w:rsidR="00787B3E" w:rsidRPr="00A65DB0">
        <w:rPr>
          <w:lang w:val="tr-TR"/>
        </w:rPr>
        <w:t>in</w:t>
      </w:r>
      <w:r w:rsidR="00D5038F" w:rsidRPr="00A65DB0">
        <w:rPr>
          <w:lang w:val="tr-TR"/>
        </w:rPr>
        <w:t xml:space="preserve"> </w:t>
      </w:r>
      <w:r w:rsidRPr="00A65DB0">
        <w:rPr>
          <w:lang w:val="tr-TR"/>
        </w:rPr>
        <w:t>ve/veya ihlal tehdidinin zarara yol açması halinde, diğe</w:t>
      </w:r>
      <w:r w:rsidR="00787B3E" w:rsidRPr="00A65DB0">
        <w:rPr>
          <w:lang w:val="tr-TR"/>
        </w:rPr>
        <w:t>r tarafa yasal tazminat hakkı ile birlikte</w:t>
      </w:r>
      <w:r w:rsidRPr="00A65DB0">
        <w:rPr>
          <w:lang w:val="tr-TR"/>
        </w:rPr>
        <w:t xml:space="preserve"> ihtiyati tedbir talep etme hakkı verir. Bu durumda ihlal eden taraf, diğer tarafça yüklenilmesi söz konusu olacak (İstanbul Barosu'nca belirlenen, ilgili yıla ait tavsiye niteliğindeki avukatlık ücret tarifesinde belirlenen ile sınırlı olmak kaydı ile) avukatlık ücretlerini de haricen </w:t>
      </w:r>
      <w:r w:rsidR="00FB64E1" w:rsidRPr="00FB64E1">
        <w:rPr>
          <w:lang w:val="tr-TR"/>
        </w:rPr>
        <w:t>tazmin</w:t>
      </w:r>
      <w:r w:rsidR="007274EF" w:rsidRPr="007274EF">
        <w:rPr>
          <w:color w:val="FF0000"/>
          <w:lang w:val="tr-TR"/>
        </w:rPr>
        <w:t xml:space="preserve"> </w:t>
      </w:r>
      <w:r w:rsidRPr="00A65DB0">
        <w:rPr>
          <w:lang w:val="tr-TR"/>
        </w:rPr>
        <w:t xml:space="preserve">edecektir. </w:t>
      </w:r>
    </w:p>
    <w:p w:rsidR="002C7633" w:rsidRPr="00A65DB0" w:rsidRDefault="002C7633" w:rsidP="00FB64E1">
      <w:pPr>
        <w:jc w:val="both"/>
        <w:rPr>
          <w:b/>
          <w:lang w:val="tr-TR"/>
        </w:rPr>
      </w:pPr>
      <w:r w:rsidRPr="00A65DB0">
        <w:rPr>
          <w:b/>
          <w:lang w:val="tr-TR"/>
        </w:rPr>
        <w:t>MADDE 1</w:t>
      </w:r>
      <w:r w:rsidR="00787B3E" w:rsidRPr="00A65DB0">
        <w:rPr>
          <w:b/>
          <w:lang w:val="tr-TR"/>
        </w:rPr>
        <w:t>2</w:t>
      </w:r>
      <w:r w:rsidRPr="00A65DB0">
        <w:rPr>
          <w:b/>
          <w:lang w:val="tr-TR"/>
        </w:rPr>
        <w:t>- SÖZLEŞMEYE UYGULANACAK HUKUK ve YETKİLİ MAHKEME</w:t>
      </w:r>
    </w:p>
    <w:p w:rsidR="002C7633" w:rsidRPr="00A65DB0" w:rsidRDefault="002C7633" w:rsidP="00FB64E1">
      <w:pPr>
        <w:jc w:val="both"/>
        <w:rPr>
          <w:lang w:val="tr-TR"/>
        </w:rPr>
      </w:pPr>
      <w:r w:rsidRPr="00A65DB0">
        <w:rPr>
          <w:lang w:val="tr-TR"/>
        </w:rPr>
        <w:t xml:space="preserve">İşbu Sözleşme, Türkiye Cumhuriyeti kanunlarına tabidir. İşbu Sözleşmeyle ilgili Taraflar arasında doğacak her türlü anlaşmazlığın ve ihtilafın çözümünde İstanbul İli </w:t>
      </w:r>
      <w:r w:rsidR="000D7934" w:rsidRPr="00A65DB0">
        <w:rPr>
          <w:lang w:val="tr-TR"/>
        </w:rPr>
        <w:t xml:space="preserve">(Anadolu) </w:t>
      </w:r>
      <w:r w:rsidRPr="00A65DB0">
        <w:rPr>
          <w:lang w:val="tr-TR"/>
        </w:rPr>
        <w:t xml:space="preserve">Mahkemeleri yetkilidir. </w:t>
      </w:r>
    </w:p>
    <w:p w:rsidR="002C7633" w:rsidRPr="00A65DB0" w:rsidRDefault="002C7633" w:rsidP="00FB64E1">
      <w:pPr>
        <w:jc w:val="both"/>
        <w:rPr>
          <w:b/>
          <w:lang w:val="tr-TR"/>
        </w:rPr>
      </w:pPr>
      <w:r w:rsidRPr="00A65DB0">
        <w:rPr>
          <w:b/>
          <w:lang w:val="tr-TR"/>
        </w:rPr>
        <w:t>MADDE 1</w:t>
      </w:r>
      <w:r w:rsidR="00787B3E" w:rsidRPr="00A65DB0">
        <w:rPr>
          <w:b/>
          <w:lang w:val="tr-TR"/>
        </w:rPr>
        <w:t>3</w:t>
      </w:r>
      <w:r w:rsidRPr="00A65DB0">
        <w:rPr>
          <w:b/>
          <w:lang w:val="tr-TR"/>
        </w:rPr>
        <w:t>- SON HÜKÜMLER</w:t>
      </w:r>
    </w:p>
    <w:p w:rsidR="000D6F12" w:rsidRPr="001F6240" w:rsidRDefault="002C7633" w:rsidP="000D6F12">
      <w:pPr>
        <w:jc w:val="both"/>
        <w:rPr>
          <w:lang w:val="tr-TR"/>
        </w:rPr>
      </w:pPr>
      <w:r w:rsidRPr="00A65DB0">
        <w:rPr>
          <w:lang w:val="tr-TR"/>
        </w:rPr>
        <w:t xml:space="preserve">İşbu </w:t>
      </w:r>
      <w:r w:rsidR="000809AA" w:rsidRPr="00A65DB0">
        <w:rPr>
          <w:lang w:val="tr-TR"/>
        </w:rPr>
        <w:t>sözleşme 13</w:t>
      </w:r>
      <w:r w:rsidR="00787B3E" w:rsidRPr="00A65DB0">
        <w:rPr>
          <w:lang w:val="tr-TR"/>
        </w:rPr>
        <w:t xml:space="preserve"> (on üç</w:t>
      </w:r>
      <w:r w:rsidRPr="00A65DB0">
        <w:rPr>
          <w:lang w:val="tr-TR"/>
        </w:rPr>
        <w:t>)  maddeden mürekkep olup, taraflarca okunmuş, anlaşılmış ve serbest ira</w:t>
      </w:r>
      <w:r w:rsidR="00971410">
        <w:rPr>
          <w:lang w:val="tr-TR"/>
        </w:rPr>
        <w:t xml:space="preserve">delerine uygun olarak </w:t>
      </w:r>
      <w:proofErr w:type="gramStart"/>
      <w:r w:rsidR="002B0688">
        <w:rPr>
          <w:lang w:val="tr-TR"/>
        </w:rPr>
        <w:t>………..</w:t>
      </w:r>
      <w:proofErr w:type="gramEnd"/>
      <w:r w:rsidRPr="00A65DB0">
        <w:rPr>
          <w:lang w:val="tr-TR"/>
        </w:rPr>
        <w:t>tarihinde 3 (üç) nüsha o</w:t>
      </w:r>
      <w:r w:rsidR="000D7934" w:rsidRPr="00A65DB0">
        <w:rPr>
          <w:lang w:val="tr-TR"/>
        </w:rPr>
        <w:t>larak düzenlenip imzalanmıştır.</w:t>
      </w:r>
    </w:p>
    <w:p w:rsidR="000D6F12" w:rsidRDefault="000D6F12" w:rsidP="000D6F12">
      <w:pPr>
        <w:jc w:val="both"/>
      </w:pPr>
      <w:proofErr w:type="spellStart"/>
      <w:r w:rsidRPr="009F38C3">
        <w:t>İşbu</w:t>
      </w:r>
      <w:proofErr w:type="spellEnd"/>
      <w:r w:rsidRPr="009F38C3">
        <w:t xml:space="preserve"> </w:t>
      </w:r>
      <w:proofErr w:type="spellStart"/>
      <w:r w:rsidRPr="009F38C3">
        <w:t>gizlilik</w:t>
      </w:r>
      <w:proofErr w:type="spellEnd"/>
      <w:r w:rsidRPr="009F38C3">
        <w:t xml:space="preserve"> </w:t>
      </w:r>
      <w:proofErr w:type="spellStart"/>
      <w:r w:rsidRPr="009F38C3">
        <w:t>sözleşmesine</w:t>
      </w:r>
      <w:proofErr w:type="spellEnd"/>
      <w:r w:rsidRPr="009F38C3">
        <w:t xml:space="preserve"> </w:t>
      </w:r>
      <w:proofErr w:type="spellStart"/>
      <w:r w:rsidRPr="009F38C3">
        <w:t>konu</w:t>
      </w:r>
      <w:proofErr w:type="spellEnd"/>
      <w:r w:rsidRPr="009F38C3">
        <w:t xml:space="preserve"> </w:t>
      </w:r>
      <w:proofErr w:type="spellStart"/>
      <w:r w:rsidRPr="009F38C3">
        <w:t>olan</w:t>
      </w:r>
      <w:proofErr w:type="spellEnd"/>
      <w:r w:rsidRPr="009F38C3">
        <w:t xml:space="preserve"> </w:t>
      </w:r>
      <w:proofErr w:type="spellStart"/>
      <w:r w:rsidRPr="009F38C3">
        <w:t>gizli</w:t>
      </w:r>
      <w:proofErr w:type="spellEnd"/>
      <w:r w:rsidRPr="009F38C3">
        <w:t xml:space="preserve"> </w:t>
      </w:r>
      <w:proofErr w:type="spellStart"/>
      <w:r w:rsidRPr="009F38C3">
        <w:t>bilgi</w:t>
      </w:r>
      <w:proofErr w:type="spellEnd"/>
      <w:r w:rsidRPr="009F38C3">
        <w:t xml:space="preserve"> ".......................................................</w:t>
      </w:r>
      <w:r w:rsidR="00971410" w:rsidRPr="009F38C3">
        <w:t>...........................................................................................................................................................................................................................................................................................................................................................................................................................................................................................................................................................................................................</w:t>
      </w:r>
      <w:r w:rsidRPr="009F38C3">
        <w:t>" dır.</w:t>
      </w:r>
    </w:p>
    <w:p w:rsidR="000D6F12" w:rsidRDefault="000D6F12" w:rsidP="000D6F12">
      <w:pPr>
        <w:jc w:val="both"/>
      </w:pPr>
    </w:p>
    <w:p w:rsidR="000D6F12" w:rsidRPr="001F6240" w:rsidRDefault="000D6F12" w:rsidP="00FB64E1">
      <w:pPr>
        <w:jc w:val="both"/>
      </w:pPr>
      <w:r>
        <w:t>AKADEMİSYEN/AKADEMİSYENLER</w:t>
      </w:r>
      <w:r>
        <w:tab/>
      </w:r>
      <w:r w:rsidR="002B0688">
        <w:t xml:space="preserve">                          YATIRIMCI</w:t>
      </w:r>
      <w:r>
        <w:tab/>
      </w:r>
      <w:r w:rsidR="00971410">
        <w:t xml:space="preserve">               </w:t>
      </w:r>
      <w:bookmarkStart w:id="0" w:name="_GoBack"/>
      <w:bookmarkEnd w:id="0"/>
      <w:r w:rsidR="00971410">
        <w:t xml:space="preserve"> </w:t>
      </w:r>
      <w:r>
        <w:tab/>
        <w:t xml:space="preserve">MİTTO </w:t>
      </w:r>
    </w:p>
    <w:sectPr w:rsidR="000D6F12" w:rsidRPr="001F6240" w:rsidSect="00496B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E07"/>
    <w:multiLevelType w:val="hybridMultilevel"/>
    <w:tmpl w:val="3FB8C7F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B05031"/>
    <w:multiLevelType w:val="hybridMultilevel"/>
    <w:tmpl w:val="FED4A704"/>
    <w:lvl w:ilvl="0" w:tplc="6704A1AE">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0750C2"/>
    <w:multiLevelType w:val="hybridMultilevel"/>
    <w:tmpl w:val="E2E063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1AC7624"/>
    <w:multiLevelType w:val="hybridMultilevel"/>
    <w:tmpl w:val="1A6ACB2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2124F1"/>
    <w:multiLevelType w:val="hybridMultilevel"/>
    <w:tmpl w:val="928C7712"/>
    <w:lvl w:ilvl="0" w:tplc="4C061972">
      <w:start w:val="1"/>
      <w:numFmt w:val="lowerLetter"/>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157"/>
    <w:rsid w:val="000524DE"/>
    <w:rsid w:val="000613CD"/>
    <w:rsid w:val="000809AA"/>
    <w:rsid w:val="00083F75"/>
    <w:rsid w:val="00090918"/>
    <w:rsid w:val="000B7A8F"/>
    <w:rsid w:val="000D6F12"/>
    <w:rsid w:val="000D7934"/>
    <w:rsid w:val="000F0C7B"/>
    <w:rsid w:val="000F68E9"/>
    <w:rsid w:val="00130B4D"/>
    <w:rsid w:val="00136D40"/>
    <w:rsid w:val="001708D9"/>
    <w:rsid w:val="001B59C1"/>
    <w:rsid w:val="001B5D20"/>
    <w:rsid w:val="001B666E"/>
    <w:rsid w:val="001F5ACB"/>
    <w:rsid w:val="001F6240"/>
    <w:rsid w:val="0020448C"/>
    <w:rsid w:val="0022243A"/>
    <w:rsid w:val="00224864"/>
    <w:rsid w:val="002434BD"/>
    <w:rsid w:val="002517BF"/>
    <w:rsid w:val="002603C3"/>
    <w:rsid w:val="0026245D"/>
    <w:rsid w:val="00293CA3"/>
    <w:rsid w:val="002B0688"/>
    <w:rsid w:val="002B22D9"/>
    <w:rsid w:val="002C7633"/>
    <w:rsid w:val="002E4A73"/>
    <w:rsid w:val="002F5DA3"/>
    <w:rsid w:val="00353368"/>
    <w:rsid w:val="0037213A"/>
    <w:rsid w:val="003965B5"/>
    <w:rsid w:val="003D367C"/>
    <w:rsid w:val="003D48FB"/>
    <w:rsid w:val="003E23FB"/>
    <w:rsid w:val="004074AD"/>
    <w:rsid w:val="00407B45"/>
    <w:rsid w:val="00471DE7"/>
    <w:rsid w:val="00496B1C"/>
    <w:rsid w:val="004F7157"/>
    <w:rsid w:val="00506DE8"/>
    <w:rsid w:val="005218B2"/>
    <w:rsid w:val="005377B0"/>
    <w:rsid w:val="00542FA1"/>
    <w:rsid w:val="005472AC"/>
    <w:rsid w:val="00552CF4"/>
    <w:rsid w:val="00555F28"/>
    <w:rsid w:val="005709B9"/>
    <w:rsid w:val="00577D2D"/>
    <w:rsid w:val="0059002B"/>
    <w:rsid w:val="00594B44"/>
    <w:rsid w:val="005D1BF9"/>
    <w:rsid w:val="005D6C48"/>
    <w:rsid w:val="005E6D4F"/>
    <w:rsid w:val="005F3A5B"/>
    <w:rsid w:val="00613DD7"/>
    <w:rsid w:val="0061605C"/>
    <w:rsid w:val="006178A4"/>
    <w:rsid w:val="006772A3"/>
    <w:rsid w:val="00690C6F"/>
    <w:rsid w:val="0069381E"/>
    <w:rsid w:val="006A5B62"/>
    <w:rsid w:val="006E1DB7"/>
    <w:rsid w:val="006E64CF"/>
    <w:rsid w:val="00700491"/>
    <w:rsid w:val="00706997"/>
    <w:rsid w:val="00713FD4"/>
    <w:rsid w:val="00720160"/>
    <w:rsid w:val="007274EF"/>
    <w:rsid w:val="00731B20"/>
    <w:rsid w:val="007400A6"/>
    <w:rsid w:val="00761A15"/>
    <w:rsid w:val="007705A5"/>
    <w:rsid w:val="00781149"/>
    <w:rsid w:val="00787B3E"/>
    <w:rsid w:val="00795E78"/>
    <w:rsid w:val="007B5257"/>
    <w:rsid w:val="007C48B1"/>
    <w:rsid w:val="007D0E8E"/>
    <w:rsid w:val="007D2C26"/>
    <w:rsid w:val="007E62BB"/>
    <w:rsid w:val="007F2649"/>
    <w:rsid w:val="007F461E"/>
    <w:rsid w:val="00817456"/>
    <w:rsid w:val="00874DC2"/>
    <w:rsid w:val="00884CB1"/>
    <w:rsid w:val="00893BD0"/>
    <w:rsid w:val="008B05E9"/>
    <w:rsid w:val="00902BAA"/>
    <w:rsid w:val="00956C47"/>
    <w:rsid w:val="00971410"/>
    <w:rsid w:val="0097346D"/>
    <w:rsid w:val="009968BF"/>
    <w:rsid w:val="009B38DD"/>
    <w:rsid w:val="009D1670"/>
    <w:rsid w:val="009E1674"/>
    <w:rsid w:val="009F38C3"/>
    <w:rsid w:val="00A01802"/>
    <w:rsid w:val="00A30E75"/>
    <w:rsid w:val="00A36F72"/>
    <w:rsid w:val="00A65386"/>
    <w:rsid w:val="00A65DB0"/>
    <w:rsid w:val="00A74DA9"/>
    <w:rsid w:val="00A75D05"/>
    <w:rsid w:val="00A83067"/>
    <w:rsid w:val="00AA680D"/>
    <w:rsid w:val="00AB4D7E"/>
    <w:rsid w:val="00AB5889"/>
    <w:rsid w:val="00AD48C8"/>
    <w:rsid w:val="00AE58FB"/>
    <w:rsid w:val="00B32111"/>
    <w:rsid w:val="00B70848"/>
    <w:rsid w:val="00BC036F"/>
    <w:rsid w:val="00BC6D15"/>
    <w:rsid w:val="00BD05B5"/>
    <w:rsid w:val="00BD46F3"/>
    <w:rsid w:val="00C101D1"/>
    <w:rsid w:val="00C126C7"/>
    <w:rsid w:val="00C33E07"/>
    <w:rsid w:val="00C532AA"/>
    <w:rsid w:val="00C81DBB"/>
    <w:rsid w:val="00D345A2"/>
    <w:rsid w:val="00D452BC"/>
    <w:rsid w:val="00D5038F"/>
    <w:rsid w:val="00DA06C9"/>
    <w:rsid w:val="00DA1E8B"/>
    <w:rsid w:val="00DD73A0"/>
    <w:rsid w:val="00DF7861"/>
    <w:rsid w:val="00E17275"/>
    <w:rsid w:val="00E80574"/>
    <w:rsid w:val="00EA7537"/>
    <w:rsid w:val="00F06F92"/>
    <w:rsid w:val="00F32DAC"/>
    <w:rsid w:val="00F548DD"/>
    <w:rsid w:val="00F85166"/>
    <w:rsid w:val="00F964FA"/>
    <w:rsid w:val="00FA0BD8"/>
    <w:rsid w:val="00FB64E1"/>
    <w:rsid w:val="00FC08A6"/>
    <w:rsid w:val="00FC4C2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98383A-49D8-42BC-A71C-2F34B05C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B1C"/>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61A15"/>
    <w:pPr>
      <w:ind w:left="720"/>
      <w:contextualSpacing/>
    </w:pPr>
  </w:style>
  <w:style w:type="paragraph" w:customStyle="1" w:styleId="Default">
    <w:name w:val="Default"/>
    <w:rsid w:val="007F461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rtabalkbold">
    <w:name w:val="ortabalkbold"/>
    <w:basedOn w:val="Normal"/>
    <w:rsid w:val="002434B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metin">
    <w:name w:val="metin"/>
    <w:basedOn w:val="Normal"/>
    <w:rsid w:val="006178A4"/>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NormalWeb">
    <w:name w:val="Normal (Web)"/>
    <w:basedOn w:val="Normal"/>
    <w:uiPriority w:val="99"/>
    <w:unhideWhenUsed/>
    <w:rsid w:val="00706997"/>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BalonMetni">
    <w:name w:val="Balloon Text"/>
    <w:basedOn w:val="Normal"/>
    <w:link w:val="BalonMetniChar"/>
    <w:uiPriority w:val="99"/>
    <w:semiHidden/>
    <w:unhideWhenUsed/>
    <w:rsid w:val="00AB4D7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B4D7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38680">
      <w:bodyDiv w:val="1"/>
      <w:marLeft w:val="0"/>
      <w:marRight w:val="0"/>
      <w:marTop w:val="0"/>
      <w:marBottom w:val="0"/>
      <w:divBdr>
        <w:top w:val="none" w:sz="0" w:space="0" w:color="auto"/>
        <w:left w:val="none" w:sz="0" w:space="0" w:color="auto"/>
        <w:bottom w:val="none" w:sz="0" w:space="0" w:color="auto"/>
        <w:right w:val="none" w:sz="0" w:space="0" w:color="auto"/>
      </w:divBdr>
    </w:div>
    <w:div w:id="193812143">
      <w:bodyDiv w:val="1"/>
      <w:marLeft w:val="0"/>
      <w:marRight w:val="0"/>
      <w:marTop w:val="0"/>
      <w:marBottom w:val="0"/>
      <w:divBdr>
        <w:top w:val="none" w:sz="0" w:space="0" w:color="auto"/>
        <w:left w:val="none" w:sz="0" w:space="0" w:color="auto"/>
        <w:bottom w:val="none" w:sz="0" w:space="0" w:color="auto"/>
        <w:right w:val="none" w:sz="0" w:space="0" w:color="auto"/>
      </w:divBdr>
    </w:div>
    <w:div w:id="330374232">
      <w:bodyDiv w:val="1"/>
      <w:marLeft w:val="0"/>
      <w:marRight w:val="0"/>
      <w:marTop w:val="0"/>
      <w:marBottom w:val="0"/>
      <w:divBdr>
        <w:top w:val="none" w:sz="0" w:space="0" w:color="auto"/>
        <w:left w:val="none" w:sz="0" w:space="0" w:color="auto"/>
        <w:bottom w:val="none" w:sz="0" w:space="0" w:color="auto"/>
        <w:right w:val="none" w:sz="0" w:space="0" w:color="auto"/>
      </w:divBdr>
    </w:div>
    <w:div w:id="1121803061">
      <w:bodyDiv w:val="1"/>
      <w:marLeft w:val="0"/>
      <w:marRight w:val="0"/>
      <w:marTop w:val="0"/>
      <w:marBottom w:val="0"/>
      <w:divBdr>
        <w:top w:val="none" w:sz="0" w:space="0" w:color="auto"/>
        <w:left w:val="none" w:sz="0" w:space="0" w:color="auto"/>
        <w:bottom w:val="none" w:sz="0" w:space="0" w:color="auto"/>
        <w:right w:val="none" w:sz="0" w:space="0" w:color="auto"/>
      </w:divBdr>
    </w:div>
    <w:div w:id="1264336824">
      <w:bodyDiv w:val="1"/>
      <w:marLeft w:val="0"/>
      <w:marRight w:val="0"/>
      <w:marTop w:val="0"/>
      <w:marBottom w:val="0"/>
      <w:divBdr>
        <w:top w:val="none" w:sz="0" w:space="0" w:color="auto"/>
        <w:left w:val="none" w:sz="0" w:space="0" w:color="auto"/>
        <w:bottom w:val="none" w:sz="0" w:space="0" w:color="auto"/>
        <w:right w:val="none" w:sz="0" w:space="0" w:color="auto"/>
      </w:divBdr>
    </w:div>
    <w:div w:id="198531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1333</Words>
  <Characters>7602</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Mitto-1</dc:creator>
  <cp:lastModifiedBy>Derya Arda</cp:lastModifiedBy>
  <cp:revision>3</cp:revision>
  <cp:lastPrinted>2019-06-10T14:33:00Z</cp:lastPrinted>
  <dcterms:created xsi:type="dcterms:W3CDTF">2019-06-19T12:00:00Z</dcterms:created>
  <dcterms:modified xsi:type="dcterms:W3CDTF">2019-06-24T11:14:00Z</dcterms:modified>
</cp:coreProperties>
</file>